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403" w:tblpY="1193"/>
        <w:tblOverlap w:val="never"/>
        <w:tblW w:w="9629" w:type="dxa"/>
        <w:tblInd w:w="0" w:type="dxa"/>
        <w:tblLook w:val="04A0" w:firstRow="1" w:lastRow="0" w:firstColumn="1" w:lastColumn="0" w:noHBand="0" w:noVBand="1"/>
      </w:tblPr>
      <w:tblGrid>
        <w:gridCol w:w="2441"/>
        <w:gridCol w:w="7188"/>
      </w:tblGrid>
      <w:tr w:rsidR="00553B0C" w:rsidRPr="00AE725C" w:rsidTr="001019E6">
        <w:trPr>
          <w:trHeight w:val="1453"/>
        </w:trPr>
        <w:tc>
          <w:tcPr>
            <w:tcW w:w="9629" w:type="dxa"/>
            <w:gridSpan w:val="2"/>
            <w:tcBorders>
              <w:top w:val="single" w:sz="8" w:space="0" w:color="8177B7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553B0C" w:rsidRPr="00AE725C" w:rsidRDefault="00553B0C" w:rsidP="00553B0C">
            <w:pPr>
              <w:spacing w:after="16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IZVJEŠĆE O PROVEDENOM SAVJETOVANJU S JAVNOŠĆU</w:t>
            </w:r>
          </w:p>
          <w:p w:rsidR="00553B0C" w:rsidRPr="00AE725C" w:rsidRDefault="00553B0C" w:rsidP="00553B0C">
            <w:pPr>
              <w:spacing w:after="0" w:line="260" w:lineRule="auto"/>
              <w:ind w:left="63" w:right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502F" w:rsidRPr="00AE725C" w:rsidTr="00021DA9">
        <w:trPr>
          <w:trHeight w:val="1453"/>
        </w:trPr>
        <w:tc>
          <w:tcPr>
            <w:tcW w:w="2441" w:type="dxa"/>
            <w:tcBorders>
              <w:top w:val="single" w:sz="8" w:space="0" w:color="8177B7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Naslov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8" w:space="0" w:color="8177B7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021DA9" w:rsidRDefault="00021DA9" w:rsidP="00021DA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A9" w:rsidRPr="00021DA9" w:rsidRDefault="00553B0C" w:rsidP="00021DA9">
            <w:pPr>
              <w:pStyle w:val="Bezproreda"/>
              <w:jc w:val="center"/>
              <w:rPr>
                <w:rFonts w:ascii="Times New Roman" w:eastAsia="Yu Gothic Medium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Izvješće o </w:t>
            </w:r>
            <w:r w:rsidRPr="00021DA9">
              <w:rPr>
                <w:rFonts w:ascii="Times New Roman" w:hAnsi="Times New Roman" w:cs="Times New Roman"/>
                <w:sz w:val="24"/>
                <w:szCs w:val="24"/>
              </w:rPr>
              <w:t xml:space="preserve">provedenom savjetovanju o </w:t>
            </w:r>
            <w:r w:rsidR="00021DA9">
              <w:rPr>
                <w:rFonts w:ascii="Times New Roman" w:eastAsia="Yu Gothic Medium" w:hAnsi="Times New Roman" w:cs="Times New Roman"/>
                <w:sz w:val="24"/>
                <w:szCs w:val="24"/>
              </w:rPr>
              <w:t>I</w:t>
            </w:r>
            <w:r w:rsidR="00021DA9" w:rsidRPr="00021DA9">
              <w:rPr>
                <w:rFonts w:ascii="Times New Roman" w:eastAsia="Yu Gothic Medium" w:hAnsi="Times New Roman" w:cs="Times New Roman"/>
                <w:sz w:val="24"/>
                <w:szCs w:val="24"/>
              </w:rPr>
              <w:t>zmjeni</w:t>
            </w:r>
          </w:p>
          <w:p w:rsidR="00021DA9" w:rsidRPr="00021DA9" w:rsidRDefault="00021DA9" w:rsidP="00021DA9">
            <w:pPr>
              <w:pStyle w:val="Bezproreda"/>
              <w:jc w:val="center"/>
              <w:rPr>
                <w:rFonts w:ascii="Times New Roman" w:eastAsia="Yu Gothic Medium" w:hAnsi="Times New Roman" w:cs="Times New Roman"/>
                <w:sz w:val="24"/>
                <w:szCs w:val="24"/>
              </w:rPr>
            </w:pPr>
            <w:r w:rsidRPr="00021DA9">
              <w:rPr>
                <w:rFonts w:ascii="Times New Roman" w:eastAsia="Yu Gothic Medium" w:hAnsi="Times New Roman" w:cs="Times New Roman"/>
                <w:sz w:val="24"/>
                <w:szCs w:val="24"/>
              </w:rPr>
              <w:t>Odluke o komunalnim djelatnostima</w:t>
            </w:r>
          </w:p>
          <w:p w:rsidR="00553B0C" w:rsidRPr="00AE725C" w:rsidRDefault="00553B0C" w:rsidP="00021DA9">
            <w:pPr>
              <w:spacing w:after="0" w:line="260" w:lineRule="auto"/>
              <w:ind w:left="63"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502F" w:rsidRPr="00AE725C" w:rsidRDefault="001D502F">
            <w:pPr>
              <w:spacing w:after="45"/>
              <w:ind w:left="9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02F" w:rsidRPr="00AE725C" w:rsidTr="00021DA9">
        <w:trPr>
          <w:trHeight w:val="931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  <w:vAlign w:val="bottom"/>
          </w:tcPr>
          <w:p w:rsidR="001D502F" w:rsidRPr="00AE725C" w:rsidRDefault="001D502F" w:rsidP="007D1EB7">
            <w:pPr>
              <w:spacing w:after="0"/>
              <w:ind w:left="14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718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AE725C">
            <w:pPr>
              <w:spacing w:after="0"/>
              <w:ind w:left="14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Grad Obrovac, 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1D502F" w:rsidRPr="00AE725C" w:rsidTr="00220684">
        <w:trPr>
          <w:trHeight w:val="2919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 w:line="251" w:lineRule="auto"/>
              <w:ind w:left="89" w:righ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Razlozi za donošenje akta i ciljevi koji se njime žele postići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DEDCEE"/>
          </w:tcPr>
          <w:p w:rsidR="00021DA9" w:rsidRDefault="00021DA9" w:rsidP="00AE725C">
            <w:pPr>
              <w:spacing w:after="0"/>
              <w:jc w:val="both"/>
              <w:rPr>
                <w:rFonts w:ascii="Times New Roman" w:eastAsia="Yu Gothic Medium" w:hAnsi="Times New Roman" w:cs="Times New Roman"/>
                <w:sz w:val="24"/>
                <w:szCs w:val="24"/>
              </w:rPr>
            </w:pPr>
            <w:r w:rsidRPr="005E210C">
              <w:rPr>
                <w:rFonts w:ascii="Times New Roman" w:eastAsia="Yu Gothic Medium" w:hAnsi="Times New Roman" w:cs="Times New Roman"/>
                <w:sz w:val="24"/>
                <w:szCs w:val="24"/>
              </w:rPr>
              <w:t xml:space="preserve">Na temelju članka 26. Zakona o komunalnom gospodarstvu </w:t>
            </w:r>
          </w:p>
          <w:p w:rsidR="00021DA9" w:rsidRDefault="00021DA9" w:rsidP="00AE725C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5E210C">
              <w:rPr>
                <w:rFonts w:ascii="Times New Roman" w:eastAsia="Yu Gothic Medium" w:hAnsi="Times New Roman" w:cs="Times New Roman"/>
                <w:sz w:val="24"/>
                <w:szCs w:val="24"/>
              </w:rPr>
              <w:t xml:space="preserve">(„Narodne novine“, </w:t>
            </w:r>
            <w:r>
              <w:rPr>
                <w:rFonts w:ascii="Times New Roman" w:eastAsia="Yu Gothic Medium" w:hAnsi="Times New Roman" w:cs="Times New Roman"/>
                <w:sz w:val="24"/>
                <w:szCs w:val="24"/>
              </w:rPr>
              <w:t xml:space="preserve">broj: 68/18, 110/18 i 32/20), </w:t>
            </w:r>
            <w:r w:rsidR="00AE725C" w:rsidRPr="00AE725C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predstavničko tijelo </w:t>
            </w:r>
          </w:p>
          <w:p w:rsidR="00021DA9" w:rsidRPr="00021DA9" w:rsidRDefault="00021DA9" w:rsidP="00021DA9">
            <w:pPr>
              <w:pStyle w:val="Bezproreda"/>
              <w:rPr>
                <w:rFonts w:ascii="Times New Roman" w:eastAsia="Yu Gothic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JLS</w:t>
            </w:r>
            <w:r w:rsidR="00C37CA8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donosi</w:t>
            </w:r>
            <w:r>
              <w:rPr>
                <w:rFonts w:ascii="Times New Roman" w:eastAsia="Yu Gothic Medium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Yu Gothic Medium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Yu Gothic Medium" w:hAnsi="Times New Roman" w:cs="Times New Roman"/>
                <w:sz w:val="24"/>
                <w:szCs w:val="24"/>
              </w:rPr>
              <w:t xml:space="preserve">zmjenu </w:t>
            </w:r>
            <w:r w:rsidRPr="00021DA9">
              <w:rPr>
                <w:rFonts w:ascii="Times New Roman" w:eastAsia="Yu Gothic Medium" w:hAnsi="Times New Roman" w:cs="Times New Roman"/>
                <w:sz w:val="24"/>
                <w:szCs w:val="24"/>
              </w:rPr>
              <w:t>Odluke o komunalnim djelatnostima</w:t>
            </w:r>
            <w:r>
              <w:rPr>
                <w:rFonts w:ascii="Times New Roman" w:eastAsia="Yu Gothic Medium" w:hAnsi="Times New Roman" w:cs="Times New Roman"/>
                <w:sz w:val="24"/>
                <w:szCs w:val="24"/>
              </w:rPr>
              <w:t>.</w:t>
            </w:r>
          </w:p>
          <w:p w:rsidR="00AE725C" w:rsidRPr="00AE725C" w:rsidRDefault="00AE725C" w:rsidP="00AE725C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D502F" w:rsidRPr="00AE725C" w:rsidRDefault="00486ED6" w:rsidP="00C37CA8">
            <w:pPr>
              <w:spacing w:after="0" w:line="251" w:lineRule="auto"/>
              <w:ind w:right="17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Cilj navedene </w:t>
            </w:r>
            <w:r w:rsidR="00021DA9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Izmjene</w:t>
            </w:r>
            <w:r w:rsidR="00AE725C" w:rsidRPr="00AE725C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je </w:t>
            </w:r>
            <w:r w:rsidR="00C37CA8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racionalnije poslovanje, te poboljšanje kvalitete usluge.</w:t>
            </w:r>
          </w:p>
        </w:tc>
      </w:tr>
      <w:tr w:rsidR="001D502F" w:rsidRPr="00AE725C" w:rsidTr="00220684">
        <w:trPr>
          <w:trHeight w:val="418"/>
        </w:trPr>
        <w:tc>
          <w:tcPr>
            <w:tcW w:w="2441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Datum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C37CA8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29.12</w:t>
            </w:r>
            <w:r w:rsidR="00A03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.2022.</w:t>
            </w:r>
          </w:p>
        </w:tc>
      </w:tr>
      <w:tr w:rsidR="001D502F" w:rsidRPr="00AE725C" w:rsidTr="00021DA9">
        <w:trPr>
          <w:trHeight w:val="356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Verzija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AE725C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</w:tr>
      <w:tr w:rsidR="001D502F" w:rsidRPr="00AE725C" w:rsidTr="00021DA9">
        <w:trPr>
          <w:trHeight w:val="348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Vrsta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A03EB8" w:rsidRDefault="00A03EB8" w:rsidP="00A03EB8">
            <w:pPr>
              <w:spacing w:after="0"/>
              <w:ind w:left="63" w:right="0"/>
              <w:jc w:val="left"/>
            </w:pPr>
            <w:r>
              <w:rPr>
                <w:color w:val="231F20"/>
              </w:rPr>
              <w:t xml:space="preserve">Izvješće </w:t>
            </w:r>
          </w:p>
          <w:p w:rsidR="001D502F" w:rsidRPr="00AE725C" w:rsidRDefault="001D502F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D502F" w:rsidRPr="00AE725C" w:rsidTr="00021DA9">
        <w:trPr>
          <w:trHeight w:val="931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Naziv nacrta akta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C37CA8" w:rsidRPr="00C37CA8" w:rsidRDefault="00C37CA8" w:rsidP="00C37CA8">
            <w:pPr>
              <w:pStyle w:val="Bezproreda"/>
              <w:rPr>
                <w:rFonts w:ascii="Times New Roman" w:eastAsia="Yu Gothic Medium" w:hAnsi="Times New Roman" w:cs="Times New Roman"/>
                <w:sz w:val="24"/>
                <w:szCs w:val="24"/>
              </w:rPr>
            </w:pPr>
            <w:r w:rsidRPr="00C37CA8">
              <w:rPr>
                <w:rFonts w:ascii="Times New Roman" w:hAnsi="Times New Roman" w:cs="Times New Roman"/>
                <w:sz w:val="24"/>
                <w:szCs w:val="24"/>
              </w:rPr>
              <w:t xml:space="preserve">Nacrt Izmene </w:t>
            </w:r>
            <w:r w:rsidRPr="00C37CA8">
              <w:rPr>
                <w:rFonts w:ascii="Times New Roman" w:eastAsia="Yu Gothic Medium" w:hAnsi="Times New Roman" w:cs="Times New Roman"/>
                <w:sz w:val="24"/>
                <w:szCs w:val="24"/>
              </w:rPr>
              <w:t>Odluke o komunalnim djelatnostima</w:t>
            </w:r>
          </w:p>
          <w:p w:rsidR="001D502F" w:rsidRPr="00C37CA8" w:rsidRDefault="001D502F" w:rsidP="00C37CA8">
            <w:pPr>
              <w:spacing w:after="0"/>
              <w:ind w:right="-2003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D502F" w:rsidRPr="00AE725C" w:rsidTr="00021DA9">
        <w:trPr>
          <w:trHeight w:val="1119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Naziv tijela nadležnog za izradu nacrta</w:t>
            </w:r>
          </w:p>
        </w:tc>
        <w:tc>
          <w:tcPr>
            <w:tcW w:w="718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280F6D" w:rsidP="00A03EB8">
            <w:pPr>
              <w:spacing w:after="0"/>
              <w:ind w:left="-423" w:right="0" w:firstLine="708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Grad Obrovac, 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1D502F" w:rsidRPr="00AE725C" w:rsidTr="00021DA9">
        <w:trPr>
          <w:trHeight w:val="581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Koji su predstavnici javnosti bili uključeni u postupak izrade odnosno</w:t>
            </w:r>
          </w:p>
        </w:tc>
        <w:tc>
          <w:tcPr>
            <w:tcW w:w="718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A03EB8">
            <w:pPr>
              <w:spacing w:after="0"/>
              <w:ind w:left="29" w:righ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------</w:t>
            </w:r>
          </w:p>
        </w:tc>
      </w:tr>
      <w:tr w:rsidR="001D502F" w:rsidRPr="00AE725C" w:rsidTr="00021DA9">
        <w:trPr>
          <w:trHeight w:val="495"/>
        </w:trPr>
        <w:tc>
          <w:tcPr>
            <w:tcW w:w="244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29" w:righ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rad stručne radne skupine za izradu nacrta?</w:t>
            </w:r>
          </w:p>
        </w:tc>
        <w:tc>
          <w:tcPr>
            <w:tcW w:w="718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>
            <w:pPr>
              <w:spacing w:after="0"/>
              <w:ind w:left="29" w:right="107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53B0C" w:rsidRPr="00AE725C" w:rsidTr="00220684">
        <w:trPr>
          <w:trHeight w:val="256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0"/>
              <w:ind w:left="14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 li nacrt bio objavljen na</w:t>
            </w:r>
          </w:p>
        </w:tc>
        <w:tc>
          <w:tcPr>
            <w:tcW w:w="718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4" w:space="0" w:color="auto"/>
            </w:tcBorders>
            <w:shd w:val="clear" w:color="auto" w:fill="DEDCEE"/>
          </w:tcPr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Internetska stranica Grada </w:t>
            </w:r>
            <w:r w:rsid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Obrovca.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Nacrt je 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objavljen dana </w:t>
            </w:r>
            <w:r w:rsidR="00C37CA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. god na internetskoj stranici 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Grada </w:t>
            </w:r>
            <w:r w:rsid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Obrovca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E72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</w:t>
            </w:r>
            <w:r w:rsidR="00AE72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obrovac</w:t>
            </w:r>
            <w:r w:rsidRPr="00AE72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.hr. </w:t>
            </w:r>
          </w:p>
          <w:p w:rsidR="00553B0C" w:rsidRPr="00AE725C" w:rsidRDefault="00553B0C" w:rsidP="00553B0C">
            <w:pPr>
              <w:spacing w:after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Savjetovanje je trajalo od </w:t>
            </w:r>
          </w:p>
          <w:p w:rsidR="00553B0C" w:rsidRPr="00AE725C" w:rsidRDefault="00C37CA8" w:rsidP="00553B0C">
            <w:pPr>
              <w:spacing w:after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53B0C"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53B0C"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:rsidR="00553B0C" w:rsidRPr="00AE725C" w:rsidRDefault="00553B0C" w:rsidP="00AE725C">
            <w:pPr>
              <w:spacing w:after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 dana)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553B0C" w:rsidRPr="00AE725C" w:rsidTr="00220684">
        <w:trPr>
          <w:trHeight w:val="861"/>
        </w:trPr>
        <w:tc>
          <w:tcPr>
            <w:tcW w:w="2441" w:type="dxa"/>
            <w:tcBorders>
              <w:top w:val="nil"/>
              <w:left w:val="single" w:sz="8" w:space="0" w:color="231F20"/>
              <w:bottom w:val="single" w:sz="8" w:space="0" w:color="DEDCEE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53" w:line="276" w:lineRule="auto"/>
              <w:ind w:left="149" w:right="8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internetskim stranicama i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drugi odgovarajući način?</w:t>
            </w:r>
          </w:p>
          <w:p w:rsidR="00553B0C" w:rsidRPr="00AE725C" w:rsidRDefault="00553B0C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Ako jest, kada je nacrt objavljen, na</w:t>
            </w:r>
          </w:p>
        </w:tc>
        <w:tc>
          <w:tcPr>
            <w:tcW w:w="7188" w:type="dxa"/>
            <w:vMerge/>
            <w:tcBorders>
              <w:left w:val="single" w:sz="8" w:space="0" w:color="231F20"/>
              <w:right w:val="single" w:sz="4" w:space="0" w:color="auto"/>
            </w:tcBorders>
            <w:shd w:val="clear" w:color="auto" w:fill="DEDCEE"/>
          </w:tcPr>
          <w:p w:rsidR="00553B0C" w:rsidRPr="00AE725C" w:rsidRDefault="00553B0C" w:rsidP="00553B0C">
            <w:pPr>
              <w:spacing w:after="53" w:line="276" w:lineRule="auto"/>
              <w:ind w:left="149" w:right="83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53B0C" w:rsidRPr="00AE725C" w:rsidTr="00220684">
        <w:trPr>
          <w:trHeight w:val="884"/>
        </w:trPr>
        <w:tc>
          <w:tcPr>
            <w:tcW w:w="2441" w:type="dxa"/>
            <w:tcBorders>
              <w:top w:val="single" w:sz="8" w:space="0" w:color="DEDCEE"/>
              <w:left w:val="single" w:sz="8" w:space="0" w:color="231F20"/>
              <w:bottom w:val="single" w:sz="8" w:space="0" w:color="DEDCEE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145" w:line="247" w:lineRule="auto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kojoj internetskoj stranici i koliko je vremena ostavljeno za savjetovanje?</w:t>
            </w:r>
          </w:p>
          <w:p w:rsidR="00553B0C" w:rsidRPr="00AE725C" w:rsidRDefault="00553B0C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Ako nije, zašto?</w:t>
            </w:r>
          </w:p>
        </w:tc>
        <w:tc>
          <w:tcPr>
            <w:tcW w:w="7188" w:type="dxa"/>
            <w:vMerge/>
            <w:tcBorders>
              <w:left w:val="single" w:sz="8" w:space="0" w:color="231F20"/>
              <w:right w:val="single" w:sz="4" w:space="0" w:color="auto"/>
            </w:tcBorders>
            <w:shd w:val="clear" w:color="auto" w:fill="DEDCEE"/>
          </w:tcPr>
          <w:p w:rsidR="00553B0C" w:rsidRPr="00AE725C" w:rsidRDefault="00553B0C" w:rsidP="00553B0C">
            <w:pPr>
              <w:spacing w:after="145" w:line="247" w:lineRule="auto"/>
              <w:ind w:left="12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53B0C" w:rsidRPr="00AE725C" w:rsidTr="00220684">
        <w:trPr>
          <w:trHeight w:val="528"/>
        </w:trPr>
        <w:tc>
          <w:tcPr>
            <w:tcW w:w="2441" w:type="dxa"/>
            <w:tcBorders>
              <w:top w:val="single" w:sz="8" w:space="0" w:color="DEDCEE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553B0C" w:rsidRPr="00AE725C" w:rsidRDefault="00553B0C" w:rsidP="00553B0C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auto"/>
            </w:tcBorders>
            <w:shd w:val="clear" w:color="auto" w:fill="DEDCEE"/>
          </w:tcPr>
          <w:p w:rsidR="00553B0C" w:rsidRPr="00AE725C" w:rsidRDefault="00553B0C" w:rsidP="00553B0C">
            <w:pPr>
              <w:spacing w:after="0"/>
              <w:ind w:left="9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B0C" w:rsidRPr="00AE725C" w:rsidTr="00021DA9">
        <w:trPr>
          <w:trHeight w:val="759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EDEBF6"/>
          </w:tcPr>
          <w:p w:rsidR="00553B0C" w:rsidRPr="00AE725C" w:rsidRDefault="00553B0C" w:rsidP="00553B0C">
            <w:pPr>
              <w:spacing w:after="0" w:line="296" w:lineRule="auto"/>
              <w:ind w:left="29" w:righ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Koji su predstavnici javnosti dostavili svoje prijedloge, primjedbe</w:t>
            </w:r>
          </w:p>
          <w:p w:rsidR="00553B0C" w:rsidRPr="00AE725C" w:rsidRDefault="00553B0C" w:rsidP="00553B0C">
            <w:pPr>
              <w:spacing w:after="0"/>
              <w:ind w:left="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ili mišljenja?</w:t>
            </w:r>
          </w:p>
        </w:tc>
        <w:tc>
          <w:tcPr>
            <w:tcW w:w="7188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EDEBF6"/>
          </w:tcPr>
          <w:p w:rsidR="00553B0C" w:rsidRPr="00AE725C" w:rsidRDefault="00A03EB8" w:rsidP="00553B0C">
            <w:pPr>
              <w:spacing w:after="0" w:line="296" w:lineRule="auto"/>
              <w:ind w:left="29" w:right="229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t>________</w:t>
            </w:r>
          </w:p>
        </w:tc>
      </w:tr>
      <w:tr w:rsidR="00553B0C" w:rsidRPr="00AE725C" w:rsidTr="00021DA9">
        <w:trPr>
          <w:trHeight w:val="821"/>
        </w:trPr>
        <w:tc>
          <w:tcPr>
            <w:tcW w:w="2441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0"/>
              <w:ind w:left="29" w:right="0" w:firstLine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Razlozi neprihvaćanja pojedinih primjedbi javnosti na određene odredbe nacrta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A03EB8" w:rsidP="00553B0C">
            <w:pPr>
              <w:spacing w:after="0"/>
              <w:ind w:left="29" w:right="0" w:firstLine="6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t>________</w:t>
            </w:r>
          </w:p>
        </w:tc>
      </w:tr>
      <w:tr w:rsidR="00553B0C" w:rsidRPr="00AE725C" w:rsidTr="00220684">
        <w:trPr>
          <w:trHeight w:val="552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DEBF6"/>
            <w:vAlign w:val="bottom"/>
          </w:tcPr>
          <w:p w:rsidR="00553B0C" w:rsidRPr="00AE725C" w:rsidRDefault="00553B0C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Troškovi provedenog savjetovanja</w:t>
            </w:r>
          </w:p>
          <w:p w:rsidR="00553B0C" w:rsidRPr="00AE725C" w:rsidRDefault="00553B0C" w:rsidP="00553B0C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EDEBF6"/>
          </w:tcPr>
          <w:p w:rsidR="00553B0C" w:rsidRPr="00AE725C" w:rsidRDefault="00A03EB8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t>Provedba internetskog savjetovanja nije uzrokovala dodatne financijske troškove.</w:t>
            </w:r>
          </w:p>
        </w:tc>
      </w:tr>
    </w:tbl>
    <w:p w:rsidR="009A447D" w:rsidRDefault="00E90A97">
      <w:pPr>
        <w:spacing w:after="21"/>
        <w:ind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</w:p>
    <w:p w:rsidR="009A447D" w:rsidRDefault="00E90A97">
      <w:pPr>
        <w:spacing w:after="0" w:line="256" w:lineRule="auto"/>
        <w:ind w:left="20" w:right="1192"/>
        <w:jc w:val="left"/>
      </w:pPr>
      <w:r>
        <w:t xml:space="preserve">Izvješće o provedenom savjetovanju s javnošću objavljuje se na internetskim stranicama Grada </w:t>
      </w:r>
      <w:r w:rsidR="00AE725C">
        <w:t>Obrovca</w:t>
      </w:r>
      <w:r>
        <w:t xml:space="preserve">     </w:t>
      </w:r>
      <w:r>
        <w:rPr>
          <w:color w:val="0000FF"/>
          <w:u w:val="single" w:color="0000FF"/>
        </w:rPr>
        <w:t>www.</w:t>
      </w:r>
      <w:r w:rsidR="00AE725C">
        <w:rPr>
          <w:color w:val="0000FF"/>
          <w:u w:val="single" w:color="0000FF"/>
        </w:rPr>
        <w:t>obrovac</w:t>
      </w:r>
      <w:r>
        <w:rPr>
          <w:color w:val="0000FF"/>
          <w:u w:val="single" w:color="0000FF"/>
        </w:rPr>
        <w:t>.hr</w:t>
      </w:r>
      <w:r>
        <w:rPr>
          <w:color w:val="0000FF"/>
        </w:rPr>
        <w:t xml:space="preserve"> </w:t>
      </w:r>
    </w:p>
    <w:p w:rsidR="009A447D" w:rsidRDefault="00E90A97">
      <w:pPr>
        <w:spacing w:after="6"/>
        <w:ind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A447D" w:rsidRDefault="00E90A97">
      <w:pPr>
        <w:spacing w:after="0"/>
        <w:ind w:left="20" w:right="0"/>
        <w:jc w:val="left"/>
      </w:pPr>
      <w:r>
        <w:t xml:space="preserve"> </w:t>
      </w:r>
    </w:p>
    <w:sectPr w:rsidR="009A447D" w:rsidSect="001D502F">
      <w:pgSz w:w="11900" w:h="16836"/>
      <w:pgMar w:top="1193" w:right="0" w:bottom="1440" w:left="14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2F" w:rsidRDefault="007A462F" w:rsidP="00553B0C">
      <w:pPr>
        <w:spacing w:after="0" w:line="240" w:lineRule="auto"/>
      </w:pPr>
      <w:r>
        <w:separator/>
      </w:r>
    </w:p>
  </w:endnote>
  <w:endnote w:type="continuationSeparator" w:id="0">
    <w:p w:rsidR="007A462F" w:rsidRDefault="007A462F" w:rsidP="0055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2F" w:rsidRDefault="007A462F" w:rsidP="00553B0C">
      <w:pPr>
        <w:spacing w:after="0" w:line="240" w:lineRule="auto"/>
      </w:pPr>
      <w:r>
        <w:separator/>
      </w:r>
    </w:p>
  </w:footnote>
  <w:footnote w:type="continuationSeparator" w:id="0">
    <w:p w:rsidR="007A462F" w:rsidRDefault="007A462F" w:rsidP="0055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7D"/>
    <w:rsid w:val="00021DA9"/>
    <w:rsid w:val="001D502F"/>
    <w:rsid w:val="00220684"/>
    <w:rsid w:val="00280F6D"/>
    <w:rsid w:val="003C5A88"/>
    <w:rsid w:val="00486ED6"/>
    <w:rsid w:val="00504C03"/>
    <w:rsid w:val="00553B0C"/>
    <w:rsid w:val="00756B1B"/>
    <w:rsid w:val="007814BF"/>
    <w:rsid w:val="007A462F"/>
    <w:rsid w:val="007B1F34"/>
    <w:rsid w:val="007D1EB7"/>
    <w:rsid w:val="009A447D"/>
    <w:rsid w:val="00A03EB8"/>
    <w:rsid w:val="00A117AA"/>
    <w:rsid w:val="00AE725C"/>
    <w:rsid w:val="00B3032B"/>
    <w:rsid w:val="00B753CB"/>
    <w:rsid w:val="00BB1337"/>
    <w:rsid w:val="00BC1AEB"/>
    <w:rsid w:val="00BF5758"/>
    <w:rsid w:val="00C37CA8"/>
    <w:rsid w:val="00D94C70"/>
    <w:rsid w:val="00E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AEB3"/>
  <w15:docId w15:val="{B9553B21-41CF-4283-8FE3-FBC27180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01"/>
      <w:ind w:right="-79"/>
      <w:jc w:val="right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7AA"/>
    <w:rPr>
      <w:rFonts w:ascii="Segoe UI" w:eastAsia="Arial" w:hAnsi="Segoe UI" w:cs="Segoe UI"/>
      <w:color w:val="000000"/>
      <w:sz w:val="18"/>
      <w:szCs w:val="18"/>
    </w:rPr>
  </w:style>
  <w:style w:type="paragraph" w:styleId="Bezproreda">
    <w:name w:val="No Spacing"/>
    <w:uiPriority w:val="1"/>
    <w:qFormat/>
    <w:rsid w:val="00021D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Jerković</dc:creator>
  <cp:keywords/>
  <cp:lastModifiedBy>PC</cp:lastModifiedBy>
  <cp:revision>7</cp:revision>
  <cp:lastPrinted>2022-11-24T13:04:00Z</cp:lastPrinted>
  <dcterms:created xsi:type="dcterms:W3CDTF">2022-12-28T11:17:00Z</dcterms:created>
  <dcterms:modified xsi:type="dcterms:W3CDTF">2022-12-29T07:14:00Z</dcterms:modified>
</cp:coreProperties>
</file>